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3F9B" w14:textId="77777777" w:rsidR="00394DB6" w:rsidRDefault="00C62131" w:rsidP="00C40DC2">
      <w:pPr>
        <w:rPr>
          <w:noProof/>
          <w:lang w:eastAsia="de-DE"/>
        </w:rPr>
      </w:pPr>
      <w:bookmarkStart w:id="0" w:name="_Hlk144324604"/>
      <w:bookmarkStart w:id="1" w:name="_Hlk144324657"/>
      <w:r>
        <w:rPr>
          <w:rFonts w:ascii="Arial" w:hAnsi="Arial" w:cs="Arial"/>
          <w:noProof/>
          <w:color w:val="0070C0"/>
          <w:spacing w:val="20"/>
          <w:sz w:val="44"/>
          <w:szCs w:val="44"/>
          <w:lang w:eastAsia="de-DE"/>
        </w:rPr>
        <w:drawing>
          <wp:anchor distT="0" distB="0" distL="114300" distR="114300" simplePos="0" relativeHeight="251663360" behindDoc="1" locked="0" layoutInCell="1" allowOverlap="1" wp14:anchorId="05059596" wp14:editId="424849B9">
            <wp:simplePos x="0" y="0"/>
            <wp:positionH relativeFrom="margin">
              <wp:posOffset>3608410</wp:posOffset>
            </wp:positionH>
            <wp:positionV relativeFrom="paragraph">
              <wp:posOffset>-325637</wp:posOffset>
            </wp:positionV>
            <wp:extent cx="2142657" cy="506430"/>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re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0633" cy="513042"/>
                    </a:xfrm>
                    <a:prstGeom prst="rect">
                      <a:avLst/>
                    </a:prstGeom>
                  </pic:spPr>
                </pic:pic>
              </a:graphicData>
            </a:graphic>
            <wp14:sizeRelH relativeFrom="margin">
              <wp14:pctWidth>0</wp14:pctWidth>
            </wp14:sizeRelH>
            <wp14:sizeRelV relativeFrom="margin">
              <wp14:pctHeight>0</wp14:pctHeight>
            </wp14:sizeRelV>
          </wp:anchor>
        </w:drawing>
      </w:r>
    </w:p>
    <w:p w14:paraId="653BD055" w14:textId="77777777" w:rsidR="00394DB6" w:rsidRDefault="00394DB6" w:rsidP="00C40DC2">
      <w:pPr>
        <w:rPr>
          <w:noProof/>
          <w:lang w:eastAsia="de-DE"/>
        </w:rPr>
      </w:pPr>
    </w:p>
    <w:p w14:paraId="42B44178" w14:textId="77777777" w:rsidR="00394DB6" w:rsidRPr="00394DB6" w:rsidRDefault="00394DB6" w:rsidP="00C40DC2">
      <w:pPr>
        <w:rPr>
          <w:noProof/>
          <w:lang w:eastAsia="de-DE"/>
        </w:rPr>
      </w:pPr>
    </w:p>
    <w:p w14:paraId="18406459" w14:textId="77777777" w:rsidR="00394DB6" w:rsidRPr="00394DB6" w:rsidRDefault="00394DB6" w:rsidP="00C40DC2">
      <w:pPr>
        <w:rPr>
          <w:noProof/>
          <w:lang w:eastAsia="de-DE"/>
        </w:rPr>
      </w:pPr>
    </w:p>
    <w:p w14:paraId="7956764E" w14:textId="20C88356" w:rsidR="009078EA" w:rsidRPr="00C62131" w:rsidRDefault="00394DB6" w:rsidP="00394DB6">
      <w:pPr>
        <w:jc w:val="center"/>
        <w:rPr>
          <w:rFonts w:ascii="Arial" w:hAnsi="Arial" w:cs="Arial"/>
          <w:color w:val="07ACB9"/>
          <w:spacing w:val="20"/>
          <w:sz w:val="44"/>
          <w:szCs w:val="44"/>
        </w:rPr>
      </w:pPr>
      <w:r w:rsidRPr="00C62131">
        <w:rPr>
          <w:rFonts w:ascii="Arial" w:hAnsi="Arial" w:cs="Arial"/>
          <w:noProof/>
          <w:color w:val="07ACB9"/>
          <w:spacing w:val="20"/>
          <w:sz w:val="44"/>
          <w:szCs w:val="44"/>
        </w:rPr>
        <mc:AlternateContent>
          <mc:Choice Requires="wps">
            <w:drawing>
              <wp:anchor distT="45720" distB="45720" distL="114300" distR="114300" simplePos="0" relativeHeight="251659264" behindDoc="0" locked="0" layoutInCell="1" allowOverlap="1" wp14:anchorId="2CE4E539" wp14:editId="47632D1E">
                <wp:simplePos x="0" y="0"/>
                <wp:positionH relativeFrom="margin">
                  <wp:posOffset>-92710</wp:posOffset>
                </wp:positionH>
                <wp:positionV relativeFrom="paragraph">
                  <wp:posOffset>3507267</wp:posOffset>
                </wp:positionV>
                <wp:extent cx="5994400" cy="968375"/>
                <wp:effectExtent l="0" t="0" r="6350"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68375"/>
                        </a:xfrm>
                        <a:prstGeom prst="rect">
                          <a:avLst/>
                        </a:prstGeom>
                        <a:solidFill>
                          <a:srgbClr val="FFFFFF"/>
                        </a:solidFill>
                        <a:ln w="9525">
                          <a:noFill/>
                          <a:miter lim="800000"/>
                          <a:headEnd/>
                          <a:tailEnd/>
                        </a:ln>
                      </wps:spPr>
                      <wps:txbx>
                        <w:txbxContent>
                          <w:p w14:paraId="78EC573D" w14:textId="77777777" w:rsidR="00394DB6" w:rsidRPr="001C01B6" w:rsidRDefault="00394DB6" w:rsidP="00394DB6">
                            <w:pPr>
                              <w:jc w:val="both"/>
                              <w:rPr>
                                <w:rFonts w:ascii="Arial" w:hAnsi="Arial" w:cs="Arial"/>
                                <w:color w:val="595959" w:themeColor="text1" w:themeTint="A6"/>
                                <w:sz w:val="20"/>
                                <w:szCs w:val="20"/>
                              </w:rPr>
                            </w:pPr>
                            <w:r w:rsidRPr="001C01B6">
                              <w:rPr>
                                <w:rFonts w:ascii="Arial" w:hAnsi="Arial" w:cs="Arial"/>
                                <w:color w:val="595959" w:themeColor="text1" w:themeTint="A6"/>
                                <w:sz w:val="20"/>
                                <w:szCs w:val="20"/>
                              </w:rPr>
                              <w:t>Wichtiger Hinweis:</w:t>
                            </w:r>
                          </w:p>
                          <w:p w14:paraId="1DDBC85B" w14:textId="77777777" w:rsidR="00394DB6" w:rsidRPr="001C01B6" w:rsidRDefault="00394DB6" w:rsidP="00394DB6">
                            <w:pPr>
                              <w:jc w:val="both"/>
                              <w:rPr>
                                <w:color w:val="595959" w:themeColor="text1" w:themeTint="A6"/>
                                <w:sz w:val="20"/>
                                <w:szCs w:val="20"/>
                              </w:rPr>
                            </w:pPr>
                            <w:r w:rsidRPr="001C01B6">
                              <w:rPr>
                                <w:rFonts w:ascii="Arial" w:hAnsi="Arial" w:cs="Arial"/>
                                <w:color w:val="595959" w:themeColor="text1" w:themeTint="A6"/>
                                <w:sz w:val="20"/>
                                <w:szCs w:val="20"/>
                              </w:rPr>
                              <w:t>Der Barcode enthält alle wichtigen Veranstaltungsdaten und berechtigt zum Einlass in die gebuchte Veranstaltung. Achten Sie daher bitte auf den einwandfreien Zustand des Barcodes und sorgen Sie dafür, dass niemand Ihr Ticket kopiert, denn es wird beim erstmaligen Scannen am Einlass entwertet. Bitte verwahren Sie Ihr Ticket deshalb sorgfältig und schützen es speziell bei Regenwetter vor Nässe.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4E539" id="_x0000_t202" coordsize="21600,21600" o:spt="202" path="m,l,21600r21600,l21600,xe">
                <v:stroke joinstyle="miter"/>
                <v:path gradientshapeok="t" o:connecttype="rect"/>
              </v:shapetype>
              <v:shape id="Textfeld 2" o:spid="_x0000_s1026" type="#_x0000_t202" style="position:absolute;left:0;text-align:left;margin-left:-7.3pt;margin-top:276.15pt;width:472pt;height:7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glDQIAAPY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" stroked="f">
                <v:textbox>
                  <w:txbxContent>
                    <w:p w14:paraId="78EC573D" w14:textId="77777777" w:rsidR="00394DB6" w:rsidRPr="001C01B6" w:rsidRDefault="00394DB6" w:rsidP="00394DB6">
                      <w:pPr>
                        <w:jc w:val="both"/>
                        <w:rPr>
                          <w:rFonts w:ascii="Arial" w:hAnsi="Arial" w:cs="Arial"/>
                          <w:color w:val="595959" w:themeColor="text1" w:themeTint="A6"/>
                          <w:sz w:val="20"/>
                          <w:szCs w:val="20"/>
                        </w:rPr>
                      </w:pPr>
                      <w:r w:rsidRPr="001C01B6">
                        <w:rPr>
                          <w:rFonts w:ascii="Arial" w:hAnsi="Arial" w:cs="Arial"/>
                          <w:color w:val="595959" w:themeColor="text1" w:themeTint="A6"/>
                          <w:sz w:val="20"/>
                          <w:szCs w:val="20"/>
                        </w:rPr>
                        <w:t>Wichtiger Hinweis:</w:t>
                      </w:r>
                    </w:p>
                    <w:p w14:paraId="1DDBC85B" w14:textId="77777777" w:rsidR="00394DB6" w:rsidRPr="001C01B6" w:rsidRDefault="00394DB6" w:rsidP="00394DB6">
                      <w:pPr>
                        <w:jc w:val="both"/>
                        <w:rPr>
                          <w:color w:val="595959" w:themeColor="text1" w:themeTint="A6"/>
                          <w:sz w:val="20"/>
                          <w:szCs w:val="20"/>
                        </w:rPr>
                      </w:pPr>
                      <w:r w:rsidRPr="001C01B6">
                        <w:rPr>
                          <w:rFonts w:ascii="Arial" w:hAnsi="Arial" w:cs="Arial"/>
                          <w:color w:val="595959" w:themeColor="text1" w:themeTint="A6"/>
                          <w:sz w:val="20"/>
                          <w:szCs w:val="20"/>
                        </w:rPr>
                        <w:t>Der Barcode enthält alle wichtigen Veranstaltungsdaten und berechtigt zum Einlass in die gebuchte Veranstaltung. Achten Sie daher bitte auf den einwandfreien Zustand des Barcodes und sorgen Sie dafür, dass niemand Ihr Ticket kopiert, denn es wird beim erstmaligen Scannen am Einlass entwertet. Bitte verwahren Sie Ihr Ticket deshalb sorgfältig und schützen es speziell bei Regenwetter vor Nässe.</w:t>
                      </w:r>
                    </w:p>
                  </w:txbxContent>
                </v:textbox>
                <w10:wrap type="square" anchorx="margin"/>
              </v:shape>
            </w:pict>
          </mc:Fallback>
        </mc:AlternateContent>
      </w:r>
      <w:r w:rsidRPr="00C62131">
        <w:rPr>
          <w:rFonts w:ascii="Arial" w:hAnsi="Arial" w:cs="Arial"/>
          <w:color w:val="07ACB9"/>
          <w:spacing w:val="20"/>
          <w:sz w:val="44"/>
          <w:szCs w:val="44"/>
        </w:rPr>
        <w:t>D</w:t>
      </w:r>
      <w:bookmarkEnd w:id="0"/>
      <w:bookmarkEnd w:id="1"/>
      <w:r w:rsidRPr="00C62131">
        <w:rPr>
          <w:rFonts w:ascii="Arial" w:hAnsi="Arial" w:cs="Arial"/>
          <w:color w:val="07ACB9"/>
          <w:spacing w:val="20"/>
          <w:sz w:val="44"/>
          <w:szCs w:val="44"/>
        </w:rPr>
        <w:t>EIN TICKET</w:t>
      </w:r>
    </w:p>
    <w:sectPr w:rsidR="009078EA" w:rsidRPr="00C62131" w:rsidSect="00DC601A">
      <w:headerReference w:type="even" r:id="rId8"/>
      <w:headerReference w:type="default" r:id="rId9"/>
      <w:headerReference w:type="firs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3D69" w14:textId="77777777" w:rsidR="00003D3D" w:rsidRDefault="00003D3D" w:rsidP="00394DB6">
      <w:pPr>
        <w:spacing w:after="0" w:line="240" w:lineRule="auto"/>
      </w:pPr>
      <w:r>
        <w:separator/>
      </w:r>
    </w:p>
  </w:endnote>
  <w:endnote w:type="continuationSeparator" w:id="0">
    <w:p w14:paraId="664A4760" w14:textId="77777777" w:rsidR="00003D3D" w:rsidRDefault="00003D3D" w:rsidP="003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89C3" w14:textId="77777777" w:rsidR="00003D3D" w:rsidRDefault="00003D3D" w:rsidP="00394DB6">
      <w:pPr>
        <w:spacing w:after="0" w:line="240" w:lineRule="auto"/>
      </w:pPr>
      <w:r>
        <w:separator/>
      </w:r>
    </w:p>
  </w:footnote>
  <w:footnote w:type="continuationSeparator" w:id="0">
    <w:p w14:paraId="46DC7C78" w14:textId="77777777" w:rsidR="00003D3D" w:rsidRDefault="00003D3D" w:rsidP="0039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C21E" w14:textId="77777777" w:rsidR="00394DB6" w:rsidRDefault="00000000">
    <w:pPr>
      <w:pStyle w:val="Kopfzeile"/>
    </w:pPr>
    <w:r>
      <w:rPr>
        <w:noProof/>
        <w:lang w:eastAsia="de-DE"/>
      </w:rPr>
      <w:pict w14:anchorId="782C5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361235" o:spid="_x0000_s1035" type="#_x0000_t75" style="position:absolute;margin-left:0;margin-top:0;width:453.55pt;height:448pt;z-index:-251657216;mso-position-horizontal:center;mso-position-horizontal-relative:margin;mso-position-vertical:center;mso-position-vertical-relative:margin" o:allowincell="f">
          <v:imagedata r:id="rId1" o:title="fürs tick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E58A" w14:textId="77777777" w:rsidR="00394DB6" w:rsidRDefault="00000000">
    <w:pPr>
      <w:pStyle w:val="Kopfzeile"/>
    </w:pPr>
    <w:r>
      <w:rPr>
        <w:noProof/>
        <w:lang w:eastAsia="de-DE"/>
      </w:rPr>
      <w:pict w14:anchorId="574A4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361236" o:spid="_x0000_s1036" type="#_x0000_t75" style="position:absolute;margin-left:0;margin-top:0;width:453.55pt;height:448pt;z-index:-251656192;mso-position-horizontal:center;mso-position-horizontal-relative:margin;mso-position-vertical:center;mso-position-vertical-relative:margin" o:allowincell="f">
          <v:imagedata r:id="rId1" o:title="fürs tick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B8AE" w14:textId="77777777" w:rsidR="00394DB6" w:rsidRDefault="00000000">
    <w:pPr>
      <w:pStyle w:val="Kopfzeile"/>
    </w:pPr>
    <w:r>
      <w:rPr>
        <w:noProof/>
        <w:lang w:eastAsia="de-DE"/>
      </w:rPr>
      <w:pict w14:anchorId="57307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361234" o:spid="_x0000_s1034" type="#_x0000_t75" style="position:absolute;margin-left:0;margin-top:0;width:453.55pt;height:448pt;z-index:-251658240;mso-position-horizontal:center;mso-position-horizontal-relative:margin;mso-position-vertical:center;mso-position-vertical-relative:margin" o:allowincell="f">
          <v:imagedata r:id="rId1" o:title="fürs tick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22"/>
    <w:rsid w:val="00003D3D"/>
    <w:rsid w:val="001B6C36"/>
    <w:rsid w:val="001C01B6"/>
    <w:rsid w:val="001C2022"/>
    <w:rsid w:val="00212FC5"/>
    <w:rsid w:val="0022165E"/>
    <w:rsid w:val="002F6479"/>
    <w:rsid w:val="00301C9C"/>
    <w:rsid w:val="00394DB6"/>
    <w:rsid w:val="003A53F2"/>
    <w:rsid w:val="004455E3"/>
    <w:rsid w:val="00495BE7"/>
    <w:rsid w:val="004A0F03"/>
    <w:rsid w:val="004A65A1"/>
    <w:rsid w:val="00570133"/>
    <w:rsid w:val="005F1963"/>
    <w:rsid w:val="006A3905"/>
    <w:rsid w:val="006F3356"/>
    <w:rsid w:val="007C4AB0"/>
    <w:rsid w:val="00892414"/>
    <w:rsid w:val="009078EA"/>
    <w:rsid w:val="009D67D3"/>
    <w:rsid w:val="00B77B6A"/>
    <w:rsid w:val="00C01522"/>
    <w:rsid w:val="00C40DC2"/>
    <w:rsid w:val="00C62131"/>
    <w:rsid w:val="00D1172E"/>
    <w:rsid w:val="00DC6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391B"/>
  <w15:chartTrackingRefBased/>
  <w15:docId w15:val="{52CB5A41-E48A-42D9-B0A3-A347C2C5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A39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3905"/>
    <w:rPr>
      <w:rFonts w:ascii="Segoe UI" w:hAnsi="Segoe UI" w:cs="Segoe UI"/>
      <w:sz w:val="18"/>
      <w:szCs w:val="18"/>
    </w:rPr>
  </w:style>
  <w:style w:type="paragraph" w:styleId="Kopfzeile">
    <w:name w:val="header"/>
    <w:basedOn w:val="Standard"/>
    <w:link w:val="KopfzeileZchn"/>
    <w:uiPriority w:val="99"/>
    <w:unhideWhenUsed/>
    <w:rsid w:val="00394D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DB6"/>
  </w:style>
  <w:style w:type="paragraph" w:styleId="Fuzeile">
    <w:name w:val="footer"/>
    <w:basedOn w:val="Standard"/>
    <w:link w:val="FuzeileZchn"/>
    <w:uiPriority w:val="99"/>
    <w:unhideWhenUsed/>
    <w:rsid w:val="00394D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13E4-AEBA-4118-84A1-11222786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netup_js</dc:creator>
  <cp:keywords/>
  <dc:description/>
  <cp:lastModifiedBy>NET-UP | Annett Lindemann</cp:lastModifiedBy>
  <cp:revision>2</cp:revision>
  <cp:lastPrinted>2020-11-23T09:55:00Z</cp:lastPrinted>
  <dcterms:created xsi:type="dcterms:W3CDTF">2023-08-30T19:55:00Z</dcterms:created>
  <dcterms:modified xsi:type="dcterms:W3CDTF">2023-08-30T19:55:00Z</dcterms:modified>
</cp:coreProperties>
</file>